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layfair Display" w:cs="Playfair Display" w:eastAsia="Playfair Display" w:hAnsi="Playfair Display"/>
          <w:b w:val="1"/>
          <w:bCs w:val="1"/>
          <w:sz w:val="46"/>
          <w:szCs w:val="46"/>
        </w:rPr>
      </w:pPr>
      <w:bookmarkStart w:colFirst="0" w:colLast="0" w:name="_a115uurym8ok" w:id="0"/>
      <w:bookmarkEnd w:id="0"/>
      <w:r w:rsidDel="00000000" w:rsidR="00000000" w:rsidRPr="00000000">
        <w:rPr>
          <w:rFonts w:ascii="Playfair Display" w:cs="Playfair Display" w:eastAsia="Playfair Display" w:hAnsi="Playfair Display"/>
          <w:b w:val="1"/>
          <w:bCs w:val="1"/>
          <w:sz w:val="46"/>
          <w:szCs w:val="46"/>
          <w:rtl w:val="0"/>
        </w:rPr>
        <w:t xml:space="preserve">Letter from a Member of the Clergy</w:t>
      </w:r>
    </w:p>
    <w:p w:rsidR="00000000" w:rsidDel="00000000" w:rsidP="00000000" w:rsidRDefault="00000000" w:rsidRPr="00000000" w14:paraId="00000002">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Dear Members of the Baltimore City Board of School Commissioners,</w:t>
      </w:r>
    </w:p>
    <w:p w:rsidR="00000000" w:rsidDel="00000000" w:rsidP="00000000" w:rsidRDefault="00000000" w:rsidRPr="00000000" w14:paraId="00000003">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Grace and peace to you.</w:t>
      </w:r>
    </w:p>
    <w:p w:rsidR="00000000" w:rsidDel="00000000" w:rsidP="00000000" w:rsidRDefault="00000000" w:rsidRPr="00000000" w14:paraId="00000004">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write to you today as a servant of God, as a shepherd of souls, and as a leader who holds close the charge to “train up a child in the way he should go.” I also write as someone who has watched far too many of our boys in Baltimore grow up without the support, affirmation, and educational structure they deserve.</w:t>
      </w:r>
    </w:p>
    <w:p w:rsidR="00000000" w:rsidDel="00000000" w:rsidP="00000000" w:rsidRDefault="00000000" w:rsidRPr="00000000" w14:paraId="00000005">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Baltimore Collegiate School for Boys is one of the few institutions in this city that is actively and consistently changing that story. It is not simply a school—it is a ministry of hope, discipline, and transformation for young Black boys who have often been left behind by systems that were not built with them in mind.</w:t>
      </w:r>
    </w:p>
    <w:p w:rsidR="00000000" w:rsidDel="00000000" w:rsidP="00000000" w:rsidRDefault="00000000" w:rsidRPr="00000000" w14:paraId="00000006">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 close this school would not only be an administrative decision. It would be a moral failing.</w:t>
      </w:r>
    </w:p>
    <w:p w:rsidR="00000000" w:rsidDel="00000000" w:rsidP="00000000" w:rsidRDefault="00000000" w:rsidRPr="00000000" w14:paraId="00000007">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In a city where the high school graduation rate for Black boys hovers around 60%, Baltimore Collegiate boys graduate high school at a 90% rate after they leave the school.</w:t>
        <w:br w:type="textWrapping"/>
      </w:r>
      <w:r w:rsidDel="00000000" w:rsidR="00000000" w:rsidRPr="00000000">
        <w:rPr>
          <w:rFonts w:ascii="Playfair Display" w:cs="Playfair Display" w:eastAsia="Playfair Display" w:hAnsi="Playfair Display"/>
          <w:rtl w:val="0"/>
        </w:rPr>
        <w:t xml:space="preserve">That is evidence of impact. That is evidence of purpose. That is evidence of a calling fulfilled.</w:t>
      </w:r>
    </w:p>
    <w:p w:rsidR="00000000" w:rsidDel="00000000" w:rsidP="00000000" w:rsidRDefault="00000000" w:rsidRPr="00000000" w14:paraId="00000008">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Beyond academics, BCSB provides something even more precious: identity, structure, and community. I have witnessed young men from this program stand taller, speak with purpose, lead with intention, and treat others with respect. These are values we preach from the pulpit, and Baltimore Collegiate reinforces them every single day within its classrooms.</w:t>
      </w:r>
    </w:p>
    <w:p w:rsidR="00000000" w:rsidDel="00000000" w:rsidP="00000000" w:rsidRDefault="00000000" w:rsidRPr="00000000" w14:paraId="00000009">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must also raise a concern shared by many faith and community leaders across the city: </w:t>
      </w:r>
      <w:r w:rsidDel="00000000" w:rsidR="00000000" w:rsidRPr="00000000">
        <w:rPr>
          <w:rFonts w:ascii="Playfair Display" w:cs="Playfair Display" w:eastAsia="Playfair Display" w:hAnsi="Playfair Display"/>
          <w:b w:val="1"/>
          <w:bCs w:val="1"/>
          <w:rtl w:val="0"/>
        </w:rPr>
        <w:t xml:space="preserve">the Board of Education has adhered to some parts of its policies while overlooking others, creating an uneven playing field that has unfairly hindered this school’s ability to thrive.</w:t>
        <w:br w:type="textWrapping"/>
      </w:r>
      <w:r w:rsidDel="00000000" w:rsidR="00000000" w:rsidRPr="00000000">
        <w:rPr>
          <w:rFonts w:ascii="Playfair Display" w:cs="Playfair Display" w:eastAsia="Playfair Display" w:hAnsi="Playfair Display"/>
          <w:rtl w:val="0"/>
        </w:rPr>
        <w:t xml:space="preserve">Such inconsistency does not reflect the fairness, transparency, or justice that our public institutions must uphold—especially when the lives and futures of children hang in the balance.</w:t>
      </w:r>
    </w:p>
    <w:p w:rsidR="00000000" w:rsidDel="00000000" w:rsidP="00000000" w:rsidRDefault="00000000" w:rsidRPr="00000000" w14:paraId="0000000A">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Our boys are watching how we value them.</w:t>
        <w:br w:type="textWrapping"/>
        <w:t xml:space="preserve">Our community is watching how you steward your authority.</w:t>
        <w:br w:type="textWrapping"/>
        <w:t xml:space="preserve">History will remember how we treated the only public all-boys charter school dedicated to uplifting young Black men in Baltimore.</w:t>
      </w:r>
    </w:p>
    <w:p w:rsidR="00000000" w:rsidDel="00000000" w:rsidP="00000000" w:rsidRDefault="00000000" w:rsidRPr="00000000" w14:paraId="0000000B">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As a member of the clergy, I urge you to consider the spiritual and community implications of this decision. BCSB is doing sacred work—work that many churches, nonprofits, and civic groups have prayed for and labored toward for decades. This school is a beacon in a city that desperately needs more light.</w:t>
      </w:r>
    </w:p>
    <w:p w:rsidR="00000000" w:rsidDel="00000000" w:rsidP="00000000" w:rsidRDefault="00000000" w:rsidRPr="00000000" w14:paraId="0000000C">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I implore you: </w:t>
      </w:r>
      <w:r w:rsidDel="00000000" w:rsidR="00000000" w:rsidRPr="00000000">
        <w:rPr>
          <w:rFonts w:ascii="Playfair Display" w:cs="Playfair Display" w:eastAsia="Playfair Display" w:hAnsi="Playfair Display"/>
          <w:b w:val="1"/>
          <w:bCs w:val="1"/>
          <w:rtl w:val="0"/>
        </w:rPr>
        <w:t xml:space="preserve">do not extinguish that light.</w:t>
      </w:r>
    </w:p>
    <w:p w:rsidR="00000000" w:rsidDel="00000000" w:rsidP="00000000" w:rsidRDefault="00000000" w:rsidRPr="00000000" w14:paraId="0000000D">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Choose justice.</w:t>
        <w:br w:type="textWrapping"/>
        <w:t xml:space="preserve">Choose equity.</w:t>
        <w:br w:type="textWrapping"/>
        <w:t xml:space="preserve">Choose the truth that the data, the parents, the alumni, and the community continue to speak loudly.</w:t>
      </w:r>
    </w:p>
    <w:p w:rsidR="00000000" w:rsidDel="00000000" w:rsidP="00000000" w:rsidRDefault="00000000" w:rsidRPr="00000000" w14:paraId="0000000E">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Keep Baltimore Collegiate School for Boys open.</w:t>
        <w:br w:type="textWrapping"/>
        <w:t xml:space="preserve">Keep it open.</w:t>
      </w:r>
    </w:p>
    <w:p w:rsidR="00000000" w:rsidDel="00000000" w:rsidP="00000000" w:rsidRDefault="00000000" w:rsidRPr="00000000" w14:paraId="0000000F">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Respectfully and prayerfully,</w:t>
      </w:r>
    </w:p>
    <w:p w:rsidR="00000000" w:rsidDel="00000000" w:rsidP="00000000" w:rsidRDefault="00000000" w:rsidRPr="00000000" w14:paraId="00000010">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Clergy Signature</w:t>
      </w:r>
    </w:p>
    <w:p w:rsidR="00000000" w:rsidDel="00000000" w:rsidP="00000000" w:rsidRDefault="00000000" w:rsidRPr="00000000" w14:paraId="00000012">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Printed Name</w:t>
      </w:r>
    </w:p>
    <w:p w:rsidR="00000000" w:rsidDel="00000000" w:rsidP="00000000" w:rsidRDefault="00000000" w:rsidRPr="00000000" w14:paraId="00000014">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Church / Ministry Name</w:t>
      </w:r>
    </w:p>
    <w:p w:rsidR="00000000" w:rsidDel="00000000" w:rsidP="00000000" w:rsidRDefault="00000000" w:rsidRPr="00000000" w14:paraId="00000016">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Date</w:t>
      </w:r>
    </w:p>
    <w:p w:rsidR="00000000" w:rsidDel="00000000" w:rsidP="00000000" w:rsidRDefault="00000000" w:rsidRPr="00000000" w14:paraId="00000018">
      <w:pPr>
        <w:rPr>
          <w:rFonts w:ascii="Playfair Display" w:cs="Playfair Display" w:eastAsia="Playfair Display" w:hAnsi="Playfair Display"/>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